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34F86EB3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4EDD3A36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</w:t>
      </w:r>
      <w:r w:rsidR="004A2ADD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Povjerenstvo za provedbu </w:t>
      </w:r>
      <w:r w:rsidR="004A2ADD">
        <w:rPr>
          <w:rFonts w:ascii="Arial" w:eastAsia="Times New Roman" w:hAnsi="Arial" w:cs="Arial"/>
          <w:b/>
          <w:bCs/>
          <w:noProof/>
          <w:lang w:eastAsia="hr-HR"/>
        </w:rPr>
        <w:t>Oglasa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1E91481C" w:rsidR="00D06E8E" w:rsidRPr="00D928EC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928EC">
        <w:rPr>
          <w:rFonts w:ascii="Arial" w:hAnsi="Arial" w:cs="Arial"/>
        </w:rPr>
        <w:t>KLASA:</w:t>
      </w:r>
      <w:r w:rsidR="009C5416" w:rsidRPr="00D928EC">
        <w:rPr>
          <w:rFonts w:ascii="Arial" w:hAnsi="Arial" w:cs="Arial"/>
        </w:rPr>
        <w:t>112-0</w:t>
      </w:r>
      <w:r w:rsidR="005B01C1" w:rsidRPr="00D928EC">
        <w:rPr>
          <w:rFonts w:ascii="Arial" w:hAnsi="Arial" w:cs="Arial"/>
        </w:rPr>
        <w:t>3</w:t>
      </w:r>
      <w:r w:rsidR="009C5416" w:rsidRPr="00D928EC">
        <w:rPr>
          <w:rFonts w:ascii="Arial" w:hAnsi="Arial" w:cs="Arial"/>
        </w:rPr>
        <w:t>/2</w:t>
      </w:r>
      <w:r w:rsidR="00EB559D" w:rsidRPr="00D928EC">
        <w:rPr>
          <w:rFonts w:ascii="Arial" w:hAnsi="Arial" w:cs="Arial"/>
        </w:rPr>
        <w:t>2-</w:t>
      </w:r>
      <w:r w:rsidR="005B01C1" w:rsidRPr="00D928EC">
        <w:rPr>
          <w:rFonts w:ascii="Arial" w:hAnsi="Arial" w:cs="Arial"/>
        </w:rPr>
        <w:t>01/04</w:t>
      </w:r>
    </w:p>
    <w:p w14:paraId="71E248C5" w14:textId="1DA0F207" w:rsidR="00D06E8E" w:rsidRPr="00D928EC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928EC">
        <w:rPr>
          <w:rFonts w:ascii="Arial" w:hAnsi="Arial" w:cs="Arial"/>
        </w:rPr>
        <w:t>URBROJ:</w:t>
      </w:r>
      <w:r w:rsidR="009C5416" w:rsidRPr="00D928EC">
        <w:rPr>
          <w:rFonts w:ascii="Arial" w:hAnsi="Arial" w:cs="Arial"/>
        </w:rPr>
        <w:t>21</w:t>
      </w:r>
      <w:r w:rsidR="00EB559D" w:rsidRPr="00D928EC">
        <w:rPr>
          <w:rFonts w:ascii="Arial" w:hAnsi="Arial" w:cs="Arial"/>
        </w:rPr>
        <w:t>03-4-03-22-</w:t>
      </w:r>
      <w:r w:rsidR="005B01C1" w:rsidRPr="00D928EC">
        <w:rPr>
          <w:rFonts w:ascii="Arial" w:hAnsi="Arial" w:cs="Arial"/>
        </w:rPr>
        <w:t>3</w:t>
      </w:r>
    </w:p>
    <w:p w14:paraId="414E3897" w14:textId="61B17F7B" w:rsidR="00D06E8E" w:rsidRPr="00D928EC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928EC">
        <w:rPr>
          <w:rFonts w:ascii="Arial" w:hAnsi="Arial" w:cs="Arial"/>
        </w:rPr>
        <w:t xml:space="preserve">Garešnica, </w:t>
      </w:r>
      <w:r w:rsidR="005B01C1" w:rsidRPr="00D928EC">
        <w:rPr>
          <w:rFonts w:ascii="Arial" w:hAnsi="Arial" w:cs="Arial"/>
        </w:rPr>
        <w:t>24. listopada</w:t>
      </w:r>
      <w:r w:rsidR="00EB559D" w:rsidRPr="00D928EC">
        <w:rPr>
          <w:rFonts w:ascii="Arial" w:hAnsi="Arial" w:cs="Arial"/>
        </w:rPr>
        <w:t xml:space="preserve"> 2022. godine</w:t>
      </w:r>
    </w:p>
    <w:p w14:paraId="008FE9C0" w14:textId="6A2732AF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</w:t>
      </w:r>
      <w:r w:rsidR="008715FD">
        <w:rPr>
          <w:rFonts w:ascii="Arial" w:hAnsi="Arial" w:cs="Arial"/>
          <w:bCs/>
        </w:rPr>
        <w:t>O</w:t>
      </w:r>
      <w:r w:rsidR="00D928EC">
        <w:rPr>
          <w:rFonts w:ascii="Arial" w:hAnsi="Arial" w:cs="Arial"/>
          <w:bCs/>
        </w:rPr>
        <w:t xml:space="preserve">glasa </w:t>
      </w:r>
      <w:r w:rsidR="00D27191">
        <w:rPr>
          <w:rFonts w:ascii="Arial" w:hAnsi="Arial" w:cs="Arial"/>
          <w:bCs/>
        </w:rPr>
        <w:t>objavljuje</w:t>
      </w:r>
    </w:p>
    <w:p w14:paraId="7A5AAA89" w14:textId="77777777" w:rsidR="009C5416" w:rsidRPr="009C5416" w:rsidRDefault="009C5416" w:rsidP="005B01C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77F34543" w14:textId="77777777" w:rsidR="001E2D65" w:rsidRDefault="009C5416" w:rsidP="005B01C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</w:p>
    <w:p w14:paraId="034D3E5D" w14:textId="7DE8F6F6" w:rsidR="009C5416" w:rsidRPr="009C5416" w:rsidRDefault="001E2D65" w:rsidP="005B01C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Viši stručni suradnik za pripremu i provedbu projekata</w:t>
      </w:r>
    </w:p>
    <w:p w14:paraId="47AFF217" w14:textId="76C81432" w:rsidR="00D27191" w:rsidRPr="00D928EC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Pročelnik Upravnog odjela za gospodarstvo i opće poslove raspisao je </w:t>
      </w:r>
      <w:r w:rsidR="001E2D65">
        <w:rPr>
          <w:rFonts w:ascii="Arial" w:hAnsi="Arial" w:cs="Arial"/>
          <w:bCs/>
        </w:rPr>
        <w:t>Oglas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 prij</w:t>
      </w:r>
      <w:r w:rsidR="00E214F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m u službu na određeno</w:t>
      </w:r>
      <w:r w:rsidR="002B4153">
        <w:rPr>
          <w:rFonts w:ascii="Arial" w:hAnsi="Arial" w:cs="Arial"/>
          <w:bCs/>
        </w:rPr>
        <w:t xml:space="preserve"> vrijeme </w:t>
      </w:r>
      <w:r w:rsidR="001E2D65">
        <w:rPr>
          <w:rFonts w:ascii="Arial" w:hAnsi="Arial" w:cs="Arial"/>
          <w:bCs/>
        </w:rPr>
        <w:t xml:space="preserve">– Viši stručni suradnik za pripremu i provedbu projekata </w:t>
      </w:r>
      <w:r w:rsidR="007415EE">
        <w:rPr>
          <w:rFonts w:ascii="Arial" w:hAnsi="Arial" w:cs="Arial"/>
          <w:bCs/>
        </w:rPr>
        <w:t xml:space="preserve">u Upravni odjel za </w:t>
      </w:r>
      <w:r w:rsidR="001E2D65">
        <w:rPr>
          <w:rFonts w:ascii="Arial" w:hAnsi="Arial" w:cs="Arial"/>
          <w:bCs/>
        </w:rPr>
        <w:t>financije</w:t>
      </w:r>
      <w:r w:rsidR="007415EE">
        <w:rPr>
          <w:rFonts w:ascii="Arial" w:hAnsi="Arial" w:cs="Arial"/>
          <w:bCs/>
        </w:rPr>
        <w:t xml:space="preserve"> Grada Garešnice, </w:t>
      </w:r>
      <w:r>
        <w:rPr>
          <w:rFonts w:ascii="Arial" w:hAnsi="Arial" w:cs="Arial"/>
          <w:bCs/>
        </w:rPr>
        <w:t>koji je objavljen u</w:t>
      </w:r>
      <w:r w:rsidR="001E2D65">
        <w:rPr>
          <w:rFonts w:ascii="Arial" w:hAnsi="Arial" w:cs="Arial"/>
          <w:bCs/>
        </w:rPr>
        <w:t xml:space="preserve"> Hrvatskom zavodu za zapošljavanje od </w:t>
      </w:r>
      <w:r w:rsidR="00545CB1" w:rsidRPr="00D928EC">
        <w:rPr>
          <w:rFonts w:ascii="Arial" w:hAnsi="Arial" w:cs="Arial"/>
          <w:bCs/>
        </w:rPr>
        <w:t>24. listopada 2022. godine.</w:t>
      </w:r>
    </w:p>
    <w:p w14:paraId="67F3D35E" w14:textId="7E2C6CBD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</w:t>
      </w:r>
      <w:r w:rsidR="001E2D65">
        <w:rPr>
          <w:rFonts w:ascii="Arial" w:hAnsi="Arial" w:cs="Arial"/>
          <w:bCs/>
        </w:rPr>
        <w:t>Oglasa</w:t>
      </w:r>
      <w:r>
        <w:rPr>
          <w:rFonts w:ascii="Arial" w:hAnsi="Arial" w:cs="Arial"/>
          <w:bCs/>
        </w:rPr>
        <w:t xml:space="preserve">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73F5090B" w:rsidR="009C5416" w:rsidRDefault="001E2D65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Viši stručni suradnik za pripremu i provedbu projekata</w:t>
      </w:r>
    </w:p>
    <w:p w14:paraId="0D25E9B5" w14:textId="12D8A295" w:rsidR="00835E01" w:rsidRDefault="001E2D65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Prati najave i otvaranja svih natječaja u ministarstvima i fondovima u RH, te sve natječaje iz fondova Europske unije. Izrađuje projektne prijedloge i ideje od interesa za Grad.</w:t>
      </w:r>
      <w:r w:rsidR="00C27EEB">
        <w:rPr>
          <w:rFonts w:ascii="Arial" w:hAnsi="Arial" w:cs="Arial"/>
          <w:bCs/>
        </w:rPr>
        <w:t xml:space="preserve"> Sudjeluje u pripremi projektne dokumentacije za apliciranje na natječajima u RH i EU te obavlja i druge poslove po nalog</w:t>
      </w:r>
      <w:r w:rsidR="005F3BA4">
        <w:rPr>
          <w:rFonts w:ascii="Arial" w:hAnsi="Arial" w:cs="Arial"/>
          <w:bCs/>
        </w:rPr>
        <w:t>u nadređenog pročelnika.</w:t>
      </w: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0A6D35C3" w14:textId="629A1A0A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</w:t>
      </w:r>
      <w:r w:rsidR="00084693">
        <w:rPr>
          <w:rFonts w:ascii="Arial" w:eastAsia="Times New Roman" w:hAnsi="Arial" w:cs="Arial"/>
          <w:bCs/>
          <w:lang w:eastAsia="hr-HR"/>
        </w:rPr>
        <w:t xml:space="preserve">, </w:t>
      </w:r>
      <w:r>
        <w:rPr>
          <w:rFonts w:ascii="Arial" w:eastAsia="Times New Roman" w:hAnsi="Arial" w:cs="Arial"/>
          <w:bCs/>
          <w:lang w:eastAsia="hr-HR"/>
        </w:rPr>
        <w:t>7/19</w:t>
      </w:r>
      <w:r w:rsidR="005F3BA4">
        <w:rPr>
          <w:rFonts w:ascii="Arial" w:eastAsia="Times New Roman" w:hAnsi="Arial" w:cs="Arial"/>
          <w:bCs/>
          <w:lang w:eastAsia="hr-HR"/>
        </w:rPr>
        <w:t xml:space="preserve">, </w:t>
      </w:r>
      <w:r w:rsidR="00084693">
        <w:rPr>
          <w:rFonts w:ascii="Arial" w:eastAsia="Times New Roman" w:hAnsi="Arial" w:cs="Arial"/>
          <w:bCs/>
          <w:lang w:eastAsia="hr-HR"/>
        </w:rPr>
        <w:t>5/22</w:t>
      </w:r>
      <w:r w:rsidR="005F3BA4">
        <w:rPr>
          <w:rFonts w:ascii="Arial" w:eastAsia="Times New Roman" w:hAnsi="Arial" w:cs="Arial"/>
          <w:bCs/>
          <w:lang w:eastAsia="hr-HR"/>
        </w:rPr>
        <w:t xml:space="preserve"> i 6/22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 xml:space="preserve">te Odlukom o utvrđivanju osnovice za obračun plaća službenika i namještenika u </w:t>
      </w:r>
      <w:r w:rsidR="005F3BA4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5F3BA4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5F3BA4">
        <w:rPr>
          <w:rFonts w:ascii="Arial" w:eastAsia="Times New Roman" w:hAnsi="Arial" w:cs="Arial"/>
          <w:bCs/>
          <w:lang w:eastAsia="hr-HR"/>
        </w:rPr>
        <w:t>6/22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2E2EF32D" w14:textId="39BB9FB8" w:rsidR="009C5416" w:rsidRDefault="00E80047" w:rsidP="00302A7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6DEB35C0" w14:textId="4AA3F529" w:rsidR="00302A7D" w:rsidRDefault="00302A7D" w:rsidP="00302A7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Plaća voditelja kao i ostala materijalna prava financiraju se iz projekta Nikad nije kasno – faza 3</w:t>
      </w:r>
      <w:r w:rsidR="00545CB1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na temelju Ugovora od dodjeli bespovratnih sredstava </w:t>
      </w:r>
      <w:r w:rsidR="00545CB1">
        <w:rPr>
          <w:rFonts w:ascii="Arial" w:eastAsia="Times New Roman" w:hAnsi="Arial" w:cs="Arial"/>
          <w:bCs/>
          <w:lang w:eastAsia="hr-HR"/>
        </w:rPr>
        <w:t>K</w:t>
      </w:r>
      <w:r>
        <w:rPr>
          <w:rFonts w:ascii="Arial" w:eastAsia="Times New Roman" w:hAnsi="Arial" w:cs="Arial"/>
          <w:bCs/>
          <w:lang w:eastAsia="hr-HR"/>
        </w:rPr>
        <w:t>odni broj:UP.02.1.1.16.0143 za projekte koji se financiraju iz Europskog socijalnog fonda.</w:t>
      </w:r>
    </w:p>
    <w:p w14:paraId="0F010EB9" w14:textId="5F47EB56" w:rsidR="00545CB1" w:rsidRDefault="00545CB1" w:rsidP="00302A7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651C3A5A" w14:textId="77777777" w:rsidR="008715FD" w:rsidRDefault="008715FD" w:rsidP="00302A7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11532646" w14:textId="77777777" w:rsidR="00E75AD5" w:rsidRPr="00302A7D" w:rsidRDefault="00E75AD5" w:rsidP="00E75AD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4CFF07A" w14:textId="5FADB0B1" w:rsidR="00302A7D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Prethodna provjera znanja i sposobnosti kandidata za radno mjesto iz </w:t>
      </w:r>
      <w:r w:rsidR="005F3BA4">
        <w:rPr>
          <w:rFonts w:ascii="Arial" w:eastAsia="Times New Roman" w:hAnsi="Arial" w:cs="Arial"/>
          <w:bCs/>
          <w:lang w:eastAsia="hr-HR"/>
        </w:rPr>
        <w:t>oglasa</w:t>
      </w:r>
      <w:r w:rsidRPr="00AE56FF">
        <w:rPr>
          <w:rFonts w:ascii="Arial" w:eastAsia="Times New Roman" w:hAnsi="Arial" w:cs="Arial"/>
          <w:bCs/>
          <w:lang w:eastAsia="hr-HR"/>
        </w:rPr>
        <w:t xml:space="preserve"> obavit će se putem pisanog testiranja i intervjua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639DA177" w:rsidR="00AE56FF" w:rsidRPr="00E75AD5" w:rsidRDefault="00AE56FF" w:rsidP="00E75AD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Testiranju mogu pristupiti kandidati čije su prijave potpune, pravodobne te ispunjavaju formalne uvjete iz </w:t>
      </w:r>
      <w:r w:rsidR="005F3BA4"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>Oglasa</w:t>
      </w: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>.</w:t>
      </w:r>
    </w:p>
    <w:p w14:paraId="41C35BD7" w14:textId="2BD89EE4" w:rsidR="00AE56FF" w:rsidRPr="00E75AD5" w:rsidRDefault="00AE56FF" w:rsidP="00E75AD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Povjerenstvo za provedbu </w:t>
      </w:r>
      <w:r w:rsidR="005F3BA4"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Oglasa </w:t>
      </w: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utvrdit će listu kandidata koji ispunjavaju formalne uvjete iz </w:t>
      </w:r>
      <w:r w:rsidR="005F3BA4"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>oglasa</w:t>
      </w: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te će isti biti obaviješteni o danu, vremenu i mjestu održavanja prethodne provjere znanja i sposobnosti najmanje 5 (pet) dana prije održavanja provjere, a ta obavijest bit će istaknuta na web stranici Grada Garešnice, www.garesnica.eu</w:t>
      </w:r>
    </w:p>
    <w:p w14:paraId="7EA72D14" w14:textId="729A13A2" w:rsidR="00AE56FF" w:rsidRPr="00E75AD5" w:rsidRDefault="00AE56FF" w:rsidP="00E75AD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Kandidati koji ne ispunjavaju formalne uvjete iz </w:t>
      </w:r>
      <w:r w:rsidR="005F3BA4"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>Oglasa</w:t>
      </w: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bit će o tome obaviješteni pisanim putem.</w:t>
      </w:r>
    </w:p>
    <w:p w14:paraId="6E7960A2" w14:textId="3F2178C2" w:rsidR="00AE56FF" w:rsidRPr="00E75AD5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Ako kandidat ne pristupi provjeri, smatrat će se da odustaje/povlači prijavu na </w:t>
      </w:r>
      <w:r w:rsidR="005F3BA4" w:rsidRPr="00E75AD5">
        <w:rPr>
          <w:rFonts w:ascii="Arial" w:eastAsia="Times New Roman" w:hAnsi="Arial" w:cs="Arial"/>
          <w:bCs/>
          <w:sz w:val="20"/>
          <w:szCs w:val="20"/>
          <w:lang w:eastAsia="hr-HR"/>
        </w:rPr>
        <w:t>Oglas.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302A7D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5D853123" w14:textId="1868DB76" w:rsidR="00BB7E57" w:rsidRPr="00302A7D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02A7D">
        <w:rPr>
          <w:rFonts w:ascii="Arial" w:eastAsia="Times New Roman" w:hAnsi="Arial" w:cs="Arial"/>
          <w:sz w:val="20"/>
          <w:szCs w:val="20"/>
          <w:lang w:eastAsia="hr-HR"/>
        </w:rPr>
        <w:t>Zakon o općem upravnom postupku („Narodne novine“, broj</w:t>
      </w:r>
      <w:r w:rsidR="00FF158A" w:rsidRPr="00302A7D">
        <w:rPr>
          <w:rFonts w:ascii="Arial" w:eastAsia="Times New Roman" w:hAnsi="Arial" w:cs="Arial"/>
          <w:sz w:val="20"/>
          <w:szCs w:val="20"/>
          <w:lang w:eastAsia="hr-HR"/>
        </w:rPr>
        <w:t>:</w:t>
      </w:r>
      <w:r w:rsidRPr="00302A7D">
        <w:rPr>
          <w:rFonts w:ascii="Arial" w:eastAsia="Times New Roman" w:hAnsi="Arial" w:cs="Arial"/>
          <w:sz w:val="20"/>
          <w:szCs w:val="20"/>
          <w:lang w:eastAsia="hr-HR"/>
        </w:rPr>
        <w:t xml:space="preserve"> 47/09</w:t>
      </w:r>
      <w:r w:rsidR="00E46CF8" w:rsidRPr="00302A7D">
        <w:rPr>
          <w:rFonts w:ascii="Arial" w:eastAsia="Times New Roman" w:hAnsi="Arial" w:cs="Arial"/>
          <w:sz w:val="20"/>
          <w:szCs w:val="20"/>
          <w:lang w:eastAsia="hr-HR"/>
        </w:rPr>
        <w:t>, 110/21</w:t>
      </w:r>
      <w:r w:rsidRPr="00302A7D">
        <w:rPr>
          <w:rFonts w:ascii="Arial" w:eastAsia="Times New Roman" w:hAnsi="Arial" w:cs="Arial"/>
          <w:sz w:val="20"/>
          <w:szCs w:val="20"/>
          <w:lang w:eastAsia="hr-HR"/>
        </w:rPr>
        <w:t>);</w:t>
      </w:r>
    </w:p>
    <w:p w14:paraId="005E077C" w14:textId="7E374A06" w:rsidR="00BB7E57" w:rsidRPr="00302A7D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Statut Grada Garešnice (</w:t>
      </w:r>
      <w:r w:rsidR="00FF158A"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„</w:t>
      </w:r>
      <w:r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Službeni glasnik Grada Garešnice</w:t>
      </w:r>
      <w:r w:rsidR="00FF158A"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“</w:t>
      </w:r>
      <w:r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, broj</w:t>
      </w:r>
      <w:r w:rsidR="00FF158A"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:</w:t>
      </w:r>
      <w:r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</w:t>
      </w:r>
      <w:r w:rsidR="003E0F91"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2/21</w:t>
      </w:r>
      <w:r w:rsidRPr="00302A7D">
        <w:rPr>
          <w:rFonts w:ascii="Arial" w:eastAsia="Times New Roman" w:hAnsi="Arial" w:cs="Arial"/>
          <w:noProof/>
          <w:sz w:val="20"/>
          <w:szCs w:val="20"/>
          <w:lang w:eastAsia="hr-HR"/>
        </w:rPr>
        <w:t>);</w:t>
      </w:r>
    </w:p>
    <w:p w14:paraId="57BB5859" w14:textId="77777777" w:rsidR="005F3BA4" w:rsidRPr="00302A7D" w:rsidRDefault="005F3BA4" w:rsidP="005F3BA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02A7D">
        <w:rPr>
          <w:rFonts w:ascii="Arial" w:eastAsia="Times New Roman" w:hAnsi="Arial" w:cs="Arial"/>
          <w:sz w:val="20"/>
          <w:szCs w:val="20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49393BE1" w14:textId="0AB7BBB5" w:rsidR="005F3BA4" w:rsidRPr="00302A7D" w:rsidRDefault="005F3BA4" w:rsidP="005F3BA4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02A7D">
        <w:rPr>
          <w:rFonts w:ascii="Arial" w:eastAsia="Times New Roman" w:hAnsi="Arial" w:cs="Arial"/>
          <w:sz w:val="20"/>
          <w:szCs w:val="20"/>
          <w:lang w:eastAsia="hr-HR"/>
        </w:rPr>
        <w:t>Zakon o službenicima i namještenicima u lokalnoj i područnoj (regionalnoj) samoupravi („Narodne novine“, broj: 86/08, 61/11, 04/18 i 112/19)</w:t>
      </w:r>
    </w:p>
    <w:p w14:paraId="182929D8" w14:textId="163CBE4F" w:rsidR="004A52EF" w:rsidRPr="00302A7D" w:rsidRDefault="004A52EF" w:rsidP="004A52EF">
      <w:pPr>
        <w:pStyle w:val="Odlomakpopisa"/>
        <w:numPr>
          <w:ilvl w:val="0"/>
          <w:numId w:val="9"/>
        </w:numPr>
        <w:spacing w:after="0" w:line="240" w:lineRule="auto"/>
        <w:ind w:left="851" w:hanging="567"/>
        <w:rPr>
          <w:rFonts w:ascii="Arial" w:eastAsia="Times New Roman" w:hAnsi="Arial" w:cs="Arial"/>
          <w:sz w:val="20"/>
          <w:szCs w:val="20"/>
        </w:rPr>
      </w:pPr>
      <w:r w:rsidRPr="00302A7D">
        <w:rPr>
          <w:rFonts w:ascii="Arial" w:eastAsia="Times New Roman" w:hAnsi="Arial" w:cs="Arial"/>
          <w:sz w:val="20"/>
          <w:szCs w:val="20"/>
        </w:rPr>
        <w:t>POZIV NA DOSTAVU PROJEKTNIH PRIJEDLOGA ZAŽELI – PROGRAM ZAPOŠLJAVANJA ŽENA (pitanja u vezi projekta ZAŽELI)</w:t>
      </w:r>
    </w:p>
    <w:p w14:paraId="7E36FEA9" w14:textId="77777777" w:rsidR="004A52EF" w:rsidRPr="00302A7D" w:rsidRDefault="00000000" w:rsidP="004A52EF">
      <w:pPr>
        <w:pStyle w:val="Odlomakpopisa"/>
        <w:numPr>
          <w:ilvl w:val="1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hyperlink r:id="rId7" w:history="1">
        <w:r w:rsidR="004A52EF" w:rsidRPr="00302A7D">
          <w:rPr>
            <w:rStyle w:val="Hiperveza"/>
            <w:rFonts w:ascii="Arial" w:eastAsia="Times New Roman" w:hAnsi="Arial" w:cs="Arial"/>
            <w:sz w:val="20"/>
            <w:szCs w:val="20"/>
          </w:rPr>
          <w:t>http://www.esf.hr/natjecaji/socijalno-ukljucivanje/poziv-na-dostavu-projektnih-prijedloga-zazeli-program-zaposljavanja-zena/</w:t>
        </w:r>
      </w:hyperlink>
      <w:r w:rsidR="004A52EF" w:rsidRPr="00302A7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ED48645" w14:textId="77777777" w:rsidR="004A52EF" w:rsidRPr="00302A7D" w:rsidRDefault="00000000" w:rsidP="004A52EF">
      <w:pPr>
        <w:pStyle w:val="Odlomakpopisa"/>
        <w:numPr>
          <w:ilvl w:val="1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hyperlink r:id="rId8" w:history="1">
        <w:r w:rsidR="004A52EF" w:rsidRPr="00302A7D">
          <w:rPr>
            <w:rStyle w:val="Hiperveza"/>
            <w:rFonts w:ascii="Arial" w:eastAsia="Times New Roman" w:hAnsi="Arial" w:cs="Arial"/>
            <w:sz w:val="20"/>
            <w:szCs w:val="20"/>
          </w:rPr>
          <w:t>http://www.esf.hr/natjecaji/socijalno-ukljucivanje/zazeli-program-zaposljavanja-zena-faza-ii/</w:t>
        </w:r>
      </w:hyperlink>
      <w:r w:rsidR="004A52EF" w:rsidRPr="00302A7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5A8B87D" w14:textId="584923DC" w:rsidR="004A52EF" w:rsidRPr="00302A7D" w:rsidRDefault="00000000" w:rsidP="004A52EF">
      <w:pPr>
        <w:pStyle w:val="Odlomakpopisa"/>
        <w:numPr>
          <w:ilvl w:val="1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hyperlink r:id="rId9" w:history="1">
        <w:r w:rsidR="004A52EF" w:rsidRPr="00302A7D">
          <w:rPr>
            <w:rStyle w:val="Hiperveza"/>
            <w:rFonts w:ascii="Arial" w:eastAsia="Times New Roman" w:hAnsi="Arial" w:cs="Arial"/>
            <w:sz w:val="20"/>
            <w:szCs w:val="20"/>
          </w:rPr>
          <w:t>http://www.esf.hr/natjecaji/socijalno-ukljucivanje/poziv-na-dostavu-projektnih-prijedloga-zazeli-program-zaposljavanja-zena-faza-iii/</w:t>
        </w:r>
      </w:hyperlink>
      <w:r w:rsidR="004A52EF" w:rsidRPr="00302A7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2C26C1" w14:textId="5BC3B0E1" w:rsidR="00BB7E57" w:rsidRPr="00302A7D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02A7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BB7E57" w:rsidRPr="00302A7D">
        <w:rPr>
          <w:rFonts w:ascii="Arial" w:eastAsia="Times New Roman" w:hAnsi="Arial" w:cs="Arial"/>
          <w:sz w:val="20"/>
          <w:szCs w:val="20"/>
          <w:lang w:eastAsia="hr-HR"/>
        </w:rPr>
        <w:t>poznavanja rada na računalu</w:t>
      </w:r>
      <w:r w:rsidR="00FF158A" w:rsidRPr="00302A7D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161A4A0" w14:textId="401115CD" w:rsidR="00E214F3" w:rsidRPr="005F3BA4" w:rsidRDefault="0002448F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70BE403C" w14:textId="7C92A014" w:rsidR="00302A7D" w:rsidRDefault="0002448F" w:rsidP="00E75AD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</w:t>
      </w:r>
      <w:r w:rsidR="00E75AD5">
        <w:rPr>
          <w:rFonts w:ascii="Arial" w:eastAsia="Times New Roman" w:hAnsi="Arial" w:cs="Arial"/>
          <w:bCs/>
          <w:lang w:eastAsia="hr-HR"/>
        </w:rPr>
        <w:t>i</w:t>
      </w:r>
    </w:p>
    <w:p w14:paraId="20142C95" w14:textId="77777777" w:rsidR="00E75AD5" w:rsidRPr="00E75AD5" w:rsidRDefault="00E75AD5" w:rsidP="00E75AD5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16967C4" w:rsidR="00D06E8E" w:rsidRPr="00E75AD5" w:rsidRDefault="002D5BA7" w:rsidP="00E75AD5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</w:t>
      </w:r>
      <w:r w:rsidR="005F3BA4">
        <w:rPr>
          <w:rFonts w:ascii="Arial" w:eastAsia="Times New Roman" w:hAnsi="Arial" w:cs="Arial"/>
          <w:lang w:eastAsia="hr-HR"/>
        </w:rPr>
        <w:t xml:space="preserve">        </w:t>
      </w:r>
      <w:r>
        <w:rPr>
          <w:rFonts w:ascii="Arial" w:eastAsia="Times New Roman" w:hAnsi="Arial" w:cs="Arial"/>
          <w:lang w:eastAsia="hr-HR"/>
        </w:rPr>
        <w:t xml:space="preserve">     </w:t>
      </w:r>
      <w:r w:rsidRPr="00302A7D">
        <w:rPr>
          <w:rFonts w:ascii="Arial" w:eastAsia="Times New Roman" w:hAnsi="Arial" w:cs="Arial"/>
          <w:sz w:val="20"/>
          <w:szCs w:val="20"/>
          <w:lang w:eastAsia="hr-HR"/>
        </w:rPr>
        <w:t xml:space="preserve">POVJERENSTVO ZA PROVEDBU </w:t>
      </w:r>
      <w:r w:rsidR="008715FD">
        <w:rPr>
          <w:rFonts w:ascii="Arial" w:eastAsia="Times New Roman" w:hAnsi="Arial" w:cs="Arial"/>
          <w:sz w:val="20"/>
          <w:szCs w:val="20"/>
          <w:lang w:eastAsia="hr-HR"/>
        </w:rPr>
        <w:t>OGLASA</w:t>
      </w:r>
    </w:p>
    <w:sectPr w:rsidR="00D06E8E" w:rsidRPr="00E75AD5" w:rsidSect="00545CB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E36DD8"/>
    <w:multiLevelType w:val="hybridMultilevel"/>
    <w:tmpl w:val="B19422E0"/>
    <w:lvl w:ilvl="0" w:tplc="7B587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6"/>
  </w:num>
  <w:num w:numId="2" w16cid:durableId="1137140243">
    <w:abstractNumId w:val="7"/>
  </w:num>
  <w:num w:numId="3" w16cid:durableId="1700887404">
    <w:abstractNumId w:val="4"/>
  </w:num>
  <w:num w:numId="4" w16cid:durableId="1346708661">
    <w:abstractNumId w:val="0"/>
  </w:num>
  <w:num w:numId="5" w16cid:durableId="1252273121">
    <w:abstractNumId w:val="8"/>
  </w:num>
  <w:num w:numId="6" w16cid:durableId="1667243832">
    <w:abstractNumId w:val="9"/>
  </w:num>
  <w:num w:numId="7" w16cid:durableId="1843351755">
    <w:abstractNumId w:val="10"/>
  </w:num>
  <w:num w:numId="8" w16cid:durableId="1394234728">
    <w:abstractNumId w:val="5"/>
  </w:num>
  <w:num w:numId="9" w16cid:durableId="1196314325">
    <w:abstractNumId w:val="1"/>
  </w:num>
  <w:num w:numId="10" w16cid:durableId="1648125390">
    <w:abstractNumId w:val="3"/>
  </w:num>
  <w:num w:numId="11" w16cid:durableId="176896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D28A5"/>
    <w:rsid w:val="0013489C"/>
    <w:rsid w:val="001578BF"/>
    <w:rsid w:val="001B7321"/>
    <w:rsid w:val="001E2D65"/>
    <w:rsid w:val="00291E5B"/>
    <w:rsid w:val="002B4153"/>
    <w:rsid w:val="002D5BA7"/>
    <w:rsid w:val="002E2407"/>
    <w:rsid w:val="00302A7D"/>
    <w:rsid w:val="003E0F91"/>
    <w:rsid w:val="0043447D"/>
    <w:rsid w:val="00473D33"/>
    <w:rsid w:val="00474525"/>
    <w:rsid w:val="004A2ADD"/>
    <w:rsid w:val="004A52EF"/>
    <w:rsid w:val="004D6348"/>
    <w:rsid w:val="00545CB1"/>
    <w:rsid w:val="00591B01"/>
    <w:rsid w:val="005B01C1"/>
    <w:rsid w:val="005F3BA4"/>
    <w:rsid w:val="0067703F"/>
    <w:rsid w:val="006E63A1"/>
    <w:rsid w:val="0070445C"/>
    <w:rsid w:val="007100F9"/>
    <w:rsid w:val="0073475D"/>
    <w:rsid w:val="007408DC"/>
    <w:rsid w:val="007415EE"/>
    <w:rsid w:val="00750E40"/>
    <w:rsid w:val="00767314"/>
    <w:rsid w:val="0079362A"/>
    <w:rsid w:val="007B2B99"/>
    <w:rsid w:val="00835E01"/>
    <w:rsid w:val="008715FD"/>
    <w:rsid w:val="00885FDD"/>
    <w:rsid w:val="00965DA4"/>
    <w:rsid w:val="009C5416"/>
    <w:rsid w:val="00A649B2"/>
    <w:rsid w:val="00AE56FF"/>
    <w:rsid w:val="00BB7E57"/>
    <w:rsid w:val="00BD73AD"/>
    <w:rsid w:val="00C07CCC"/>
    <w:rsid w:val="00C27EEB"/>
    <w:rsid w:val="00C7590B"/>
    <w:rsid w:val="00C808BD"/>
    <w:rsid w:val="00C97197"/>
    <w:rsid w:val="00CD309E"/>
    <w:rsid w:val="00D06E8E"/>
    <w:rsid w:val="00D27191"/>
    <w:rsid w:val="00D928EC"/>
    <w:rsid w:val="00DA0221"/>
    <w:rsid w:val="00DA5C76"/>
    <w:rsid w:val="00E214F3"/>
    <w:rsid w:val="00E4649C"/>
    <w:rsid w:val="00E46CF8"/>
    <w:rsid w:val="00E75AD5"/>
    <w:rsid w:val="00E80047"/>
    <w:rsid w:val="00EB559D"/>
    <w:rsid w:val="00EB7A4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A52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hr/natjecaji/socijalno-ukljucivanje/zazeli-program-zaposljavanja-zena-faza-i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sf.hr/natjecaji/socijalno-ukljucivanje/poziv-na-dostavu-projektnih-prijedloga-zazeli-program-zaposljavanja-ze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f.hr/natjecaji/socijalno-ukljucivanje/poziv-na-dostavu-projektnih-prijedloga-zazeli-program-zaposljavanja-zena-faza-ii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9308-00DC-481C-BAC7-C2ACD373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10</cp:revision>
  <cp:lastPrinted>2021-09-27T09:33:00Z</cp:lastPrinted>
  <dcterms:created xsi:type="dcterms:W3CDTF">2022-10-20T09:07:00Z</dcterms:created>
  <dcterms:modified xsi:type="dcterms:W3CDTF">2022-10-24T10:21:00Z</dcterms:modified>
</cp:coreProperties>
</file>